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27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64"/>
          <w:szCs w:val="64"/>
        </w:rPr>
      </w:pPr>
      <w:r w:rsidRPr="00D7338F">
        <w:rPr>
          <w:rFonts w:ascii="Algerian" w:hAnsi="Algerian" w:cs="Times New Roman"/>
          <w:b/>
          <w:sz w:val="64"/>
          <w:szCs w:val="64"/>
        </w:rPr>
        <w:t>GOVERNMENT OF NAGALAND</w:t>
      </w:r>
    </w:p>
    <w:p w:rsidR="00EC3127" w:rsidRPr="004664A7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48"/>
          <w:szCs w:val="24"/>
        </w:rPr>
      </w:pPr>
    </w:p>
    <w:p w:rsidR="00EC3127" w:rsidRPr="00110F36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noProof/>
          <w:sz w:val="72"/>
          <w:szCs w:val="72"/>
        </w:rPr>
        <w:drawing>
          <wp:inline distT="0" distB="0" distL="0" distR="0">
            <wp:extent cx="2819400" cy="28497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81" cy="285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27" w:rsidRPr="00766B7B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Cs w:val="60"/>
        </w:rPr>
      </w:pPr>
    </w:p>
    <w:p w:rsidR="00EC3127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60"/>
          <w:szCs w:val="60"/>
        </w:rPr>
      </w:pPr>
    </w:p>
    <w:p w:rsidR="00EC3127" w:rsidRPr="00D7338F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60"/>
          <w:szCs w:val="60"/>
        </w:rPr>
      </w:pPr>
      <w:r>
        <w:rPr>
          <w:rFonts w:ascii="Algerian" w:hAnsi="Algerian" w:cs="Times New Roman"/>
          <w:b/>
          <w:sz w:val="60"/>
          <w:szCs w:val="60"/>
        </w:rPr>
        <w:t>SUO MOTO DISCLOSURES</w:t>
      </w:r>
      <w:r w:rsidRPr="00D7338F">
        <w:rPr>
          <w:rFonts w:ascii="Algerian" w:hAnsi="Algerian" w:cs="Times New Roman"/>
          <w:b/>
          <w:sz w:val="60"/>
          <w:szCs w:val="60"/>
        </w:rPr>
        <w:t xml:space="preserve"> </w:t>
      </w:r>
    </w:p>
    <w:p w:rsidR="00EC3127" w:rsidRPr="00110F36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36"/>
          <w:szCs w:val="36"/>
        </w:rPr>
      </w:pPr>
      <w:r w:rsidRPr="00110F36">
        <w:rPr>
          <w:rFonts w:ascii="Algerian" w:hAnsi="Algerian" w:cs="Times New Roman"/>
          <w:b/>
          <w:sz w:val="36"/>
          <w:szCs w:val="36"/>
        </w:rPr>
        <w:t xml:space="preserve">ON </w:t>
      </w:r>
    </w:p>
    <w:p w:rsidR="00EC3127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56"/>
          <w:szCs w:val="56"/>
        </w:rPr>
      </w:pPr>
      <w:r w:rsidRPr="00110F36">
        <w:rPr>
          <w:rFonts w:ascii="Algerian" w:hAnsi="Algerian" w:cs="Times New Roman"/>
          <w:b/>
          <w:sz w:val="56"/>
          <w:szCs w:val="56"/>
        </w:rPr>
        <w:t>RIGHT TO INFORMATION ACT 2005</w:t>
      </w:r>
    </w:p>
    <w:p w:rsidR="00EC3127" w:rsidRPr="00110F36" w:rsidRDefault="004A1284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>( 2019-20</w:t>
      </w:r>
      <w:r w:rsidR="00EC3127">
        <w:rPr>
          <w:rFonts w:ascii="Algerian" w:hAnsi="Algerian" w:cs="Times New Roman"/>
          <w:b/>
          <w:sz w:val="56"/>
          <w:szCs w:val="56"/>
        </w:rPr>
        <w:t xml:space="preserve"> )</w:t>
      </w:r>
    </w:p>
    <w:p w:rsidR="00EC3127" w:rsidRPr="00110F36" w:rsidRDefault="00EC3127" w:rsidP="00EC3127">
      <w:pPr>
        <w:spacing w:line="240" w:lineRule="auto"/>
        <w:contextualSpacing/>
        <w:jc w:val="center"/>
        <w:rPr>
          <w:rFonts w:ascii="Algerian" w:hAnsi="Algerian" w:cs="Times New Roman"/>
          <w:b/>
          <w:sz w:val="72"/>
          <w:szCs w:val="72"/>
        </w:rPr>
      </w:pPr>
    </w:p>
    <w:p w:rsidR="00EC3127" w:rsidRDefault="00EC3127" w:rsidP="00EC3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3127" w:rsidRDefault="00EC3127" w:rsidP="00EC3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3127" w:rsidRPr="00D7338F" w:rsidRDefault="00EC3127" w:rsidP="00EC3127">
      <w:pPr>
        <w:spacing w:line="240" w:lineRule="auto"/>
        <w:contextualSpacing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D7338F">
        <w:rPr>
          <w:rFonts w:asciiTheme="majorHAnsi" w:hAnsiTheme="majorHAnsi" w:cs="Times New Roman"/>
          <w:b/>
          <w:sz w:val="44"/>
          <w:szCs w:val="44"/>
        </w:rPr>
        <w:t>DEPARTMENT OF AGRICULTURE</w:t>
      </w:r>
    </w:p>
    <w:p w:rsidR="00EC3127" w:rsidRDefault="00EC3127" w:rsidP="00EC31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38F">
        <w:rPr>
          <w:rFonts w:asciiTheme="majorHAnsi" w:hAnsiTheme="majorHAnsi" w:cs="Times New Roman"/>
          <w:b/>
          <w:sz w:val="44"/>
          <w:szCs w:val="44"/>
        </w:rPr>
        <w:t>NAGALAND, KOHIMA.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127" w:rsidRDefault="00EC3127" w:rsidP="00EC3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C3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3127" w:rsidRDefault="00EC3127" w:rsidP="00EC3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127" w:rsidRDefault="00EC3127" w:rsidP="00EC3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F4">
        <w:rPr>
          <w:rFonts w:ascii="Times New Roman" w:hAnsi="Times New Roman" w:cs="Times New Roman"/>
          <w:b/>
          <w:sz w:val="24"/>
          <w:szCs w:val="24"/>
          <w:u w:val="single"/>
        </w:rPr>
        <w:t>INDEX</w:t>
      </w:r>
    </w:p>
    <w:p w:rsidR="00EC3127" w:rsidRDefault="00EC3127" w:rsidP="00EC31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127" w:rsidRDefault="00EC3127" w:rsidP="00EC3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650"/>
      </w:tblGrid>
      <w:tr w:rsidR="00A65F99" w:rsidRPr="00EB5AD9" w:rsidTr="00240638">
        <w:tc>
          <w:tcPr>
            <w:tcW w:w="918" w:type="dxa"/>
          </w:tcPr>
          <w:p w:rsidR="00A65F99" w:rsidRPr="00EB5AD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D9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7650" w:type="dxa"/>
          </w:tcPr>
          <w:p w:rsidR="00A65F99" w:rsidRPr="00EB5AD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the organization, functions and duties.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and duties of officers and employees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followed in decision making process including channels of supervision and accountability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norms set for discharge of functions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rules, regulations, instructions, manuals and records held by it or under its control or used its employees for charging its functions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categories of documents that are held by it or under its control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particulars of any arrangement that exists for consultation with, or representation by the members of the public in relation to the formulation of its policy or implementation thereof.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statement of the boards, councils, committees and other bodies consisting of two or more persons constituted as its part or etc.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Directory of its officer and employees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Monthly remuneration received by each of its officers and employees, including the system of compensation as provided in its regulation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budget allocated to each of its agency, indicating the particulars of all plans, proposed expenditure and reports on disbursement made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manner of execution of subsidy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including the amounts allocated and the details of beneficiaries of such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particulars of recipients of concessions, permits or authorization granted by it.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details in respect of information available to or held by it, reduced in an electronic form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particulars of facilities available to citizens for obtaining information, including the working hours of a library or reading room, if maintained for public use.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names, designations and other particulars of the Public Information Officers.</w:t>
            </w:r>
          </w:p>
        </w:tc>
      </w:tr>
      <w:tr w:rsidR="00A65F99" w:rsidTr="00240638">
        <w:tc>
          <w:tcPr>
            <w:tcW w:w="918" w:type="dxa"/>
          </w:tcPr>
          <w:p w:rsidR="00A65F99" w:rsidRDefault="00A65F99" w:rsidP="002406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A65F99" w:rsidRDefault="00A65F99" w:rsidP="002406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 other information as may be prescribed and thereafter updated every year.</w:t>
            </w:r>
          </w:p>
        </w:tc>
      </w:tr>
    </w:tbl>
    <w:p w:rsidR="00EC3127" w:rsidRPr="00905E6C" w:rsidRDefault="00EC3127" w:rsidP="00EC3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1EDC" w:rsidRDefault="00561EDC"/>
    <w:sectPr w:rsidR="00561EDC" w:rsidSect="005F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C3127"/>
    <w:rsid w:val="004A1284"/>
    <w:rsid w:val="00561EDC"/>
    <w:rsid w:val="009E5628"/>
    <w:rsid w:val="00A65F99"/>
    <w:rsid w:val="00CD12B0"/>
    <w:rsid w:val="00E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2019-07-01T07:14:00Z</dcterms:created>
  <dcterms:modified xsi:type="dcterms:W3CDTF">2020-02-19T06:36:00Z</dcterms:modified>
</cp:coreProperties>
</file>